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AB" w:rsidRPr="00AE15AB" w:rsidRDefault="00AE15AB" w:rsidP="00AE15AB">
      <w:pPr>
        <w:spacing w:before="161" w:after="161" w:line="288" w:lineRule="atLeast"/>
        <w:outlineLvl w:val="0"/>
        <w:rPr>
          <w:rFonts w:ascii="bhfbold" w:eastAsia="Times New Roman" w:hAnsi="bhfbold" w:cs="Times New Roman"/>
          <w:b/>
          <w:bCs/>
          <w:color w:val="333333"/>
          <w:kern w:val="36"/>
          <w:sz w:val="48"/>
          <w:szCs w:val="48"/>
        </w:rPr>
      </w:pPr>
      <w:r w:rsidRPr="00AE15AB">
        <w:rPr>
          <w:rFonts w:ascii="bhfbold" w:eastAsia="Times New Roman" w:hAnsi="bhfbold" w:cs="Times New Roman"/>
          <w:b/>
          <w:bCs/>
          <w:color w:val="333333"/>
          <w:kern w:val="36"/>
          <w:sz w:val="48"/>
          <w:szCs w:val="48"/>
        </w:rPr>
        <w:t xml:space="preserve">What is a normal pulse rate? </w:t>
      </w:r>
    </w:p>
    <w:p w:rsidR="00AE15AB" w:rsidRPr="00AE15AB" w:rsidRDefault="00AE15AB" w:rsidP="00AE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866900"/>
            <wp:effectExtent l="19050" t="0" r="0" b="0"/>
            <wp:docPr id="1" name="Picture 1" descr="Pulse che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se check illust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AB" w:rsidRPr="00AE15AB" w:rsidRDefault="00AE15AB" w:rsidP="00AE15AB">
      <w:pPr>
        <w:spacing w:after="149" w:line="384" w:lineRule="atLeast"/>
        <w:rPr>
          <w:rFonts w:ascii="Trebuchet MS" w:eastAsia="Times New Roman" w:hAnsi="Trebuchet MS" w:cs="Times New Roman"/>
          <w:color w:val="333333"/>
          <w:sz w:val="23"/>
          <w:szCs w:val="23"/>
        </w:rPr>
      </w:pPr>
      <w:r w:rsidRPr="00AE15AB">
        <w:rPr>
          <w:rFonts w:ascii="Trebuchet MS" w:eastAsia="Times New Roman" w:hAnsi="Trebuchet MS" w:cs="Times New Roman"/>
          <w:b/>
          <w:bCs/>
          <w:color w:val="333333"/>
          <w:sz w:val="20"/>
        </w:rPr>
        <w:t>Updated 7 July 2020</w:t>
      </w:r>
    </w:p>
    <w:p w:rsidR="00AE15AB" w:rsidRPr="00AE15AB" w:rsidRDefault="00AE15AB" w:rsidP="00AE15AB">
      <w:pPr>
        <w:spacing w:after="149" w:line="384" w:lineRule="atLeast"/>
        <w:rPr>
          <w:rFonts w:ascii="Trebuchet MS" w:eastAsia="Times New Roman" w:hAnsi="Trebuchet MS" w:cs="Times New Roman"/>
          <w:color w:val="333333"/>
          <w:sz w:val="23"/>
          <w:szCs w:val="23"/>
        </w:rPr>
      </w:pPr>
      <w:r w:rsidRPr="00AE15AB">
        <w:rPr>
          <w:rFonts w:ascii="Trebuchet MS" w:eastAsia="Times New Roman" w:hAnsi="Trebuchet MS" w:cs="Times New Roman"/>
          <w:b/>
          <w:bCs/>
          <w:color w:val="333333"/>
          <w:sz w:val="26"/>
        </w:rPr>
        <w:t>Should I worry if my pulse rate is different?</w:t>
      </w:r>
    </w:p>
    <w:p w:rsidR="00AE15AB" w:rsidRPr="00AE15AB" w:rsidRDefault="00AE15AB" w:rsidP="00AE15AB">
      <w:pPr>
        <w:spacing w:before="480" w:after="60" w:line="240" w:lineRule="auto"/>
        <w:outlineLvl w:val="1"/>
        <w:rPr>
          <w:rFonts w:ascii="bhfbold" w:eastAsia="Times New Roman" w:hAnsi="bhfbold" w:cs="Times New Roman"/>
          <w:b/>
          <w:bCs/>
          <w:color w:val="333333"/>
          <w:sz w:val="42"/>
          <w:szCs w:val="42"/>
        </w:rPr>
      </w:pPr>
      <w:r w:rsidRPr="00AE15AB">
        <w:rPr>
          <w:rFonts w:ascii="bhfbold" w:eastAsia="Times New Roman" w:hAnsi="bhfbold" w:cs="Times New Roman"/>
          <w:b/>
          <w:bCs/>
          <w:color w:val="333333"/>
          <w:sz w:val="36"/>
          <w:szCs w:val="36"/>
        </w:rPr>
        <w:t>Senior Cardiac Nurse, Emily McGrath says: </w:t>
      </w:r>
    </w:p>
    <w:p w:rsidR="00AE15AB" w:rsidRPr="00AE15AB" w:rsidRDefault="00AE15AB" w:rsidP="00AE15AB">
      <w:pPr>
        <w:spacing w:after="149" w:line="384" w:lineRule="atLeast"/>
        <w:rPr>
          <w:rFonts w:ascii="Trebuchet MS" w:eastAsia="Times New Roman" w:hAnsi="Trebuchet MS" w:cs="Times New Roman"/>
          <w:color w:val="333333"/>
          <w:sz w:val="23"/>
          <w:szCs w:val="23"/>
        </w:rPr>
      </w:pPr>
      <w:r w:rsidRPr="00AE15AB">
        <w:rPr>
          <w:rFonts w:ascii="Trebuchet MS" w:eastAsia="Times New Roman" w:hAnsi="Trebuchet MS" w:cs="Times New Roman"/>
          <w:color w:val="333333"/>
          <w:sz w:val="23"/>
          <w:szCs w:val="23"/>
        </w:rPr>
        <w:t>Your pulse rate is the number of times your heart beats per minute. A normal resting heart rate should be 60–100 beats per minute, but it can vary from minute to minute. It can go up to 130–150 beats</w:t>
      </w:r>
      <w:proofErr w:type="gramStart"/>
      <w:r w:rsidRPr="00AE15AB">
        <w:rPr>
          <w:rFonts w:ascii="Trebuchet MS" w:eastAsia="Times New Roman" w:hAnsi="Trebuchet MS" w:cs="Times New Roman"/>
          <w:color w:val="333333"/>
          <w:sz w:val="23"/>
          <w:szCs w:val="23"/>
        </w:rPr>
        <w:t>  or</w:t>
      </w:r>
      <w:proofErr w:type="gramEnd"/>
      <w:r w:rsidRPr="00AE15AB">
        <w:rPr>
          <w:rFonts w:ascii="Trebuchet MS" w:eastAsia="Times New Roman" w:hAnsi="Trebuchet MS" w:cs="Times New Roman"/>
          <w:color w:val="333333"/>
          <w:sz w:val="23"/>
          <w:szCs w:val="23"/>
        </w:rPr>
        <w:t xml:space="preserve"> higher per minute when you’re exercising – that’s normal because the body needs to pump more oxygen-rich blood around the body.</w:t>
      </w:r>
    </w:p>
    <w:p w:rsidR="00AE15AB" w:rsidRPr="00AE15AB" w:rsidRDefault="00AE15AB" w:rsidP="00AE15AB">
      <w:pPr>
        <w:spacing w:before="223" w:line="329" w:lineRule="atLeast"/>
        <w:ind w:firstLine="210"/>
        <w:rPr>
          <w:rFonts w:ascii="Trebuchet MS" w:eastAsia="Times New Roman" w:hAnsi="Trebuchet MS" w:cs="Times New Roman"/>
          <w:b/>
          <w:bCs/>
          <w:color w:val="333333"/>
          <w:sz w:val="26"/>
          <w:szCs w:val="26"/>
        </w:rPr>
      </w:pPr>
      <w:r w:rsidRPr="00AE15AB">
        <w:rPr>
          <w:rFonts w:ascii="Trebuchet MS" w:eastAsia="Times New Roman" w:hAnsi="Trebuchet MS" w:cs="Times New Roman"/>
          <w:b/>
          <w:bCs/>
          <w:color w:val="333333"/>
          <w:sz w:val="26"/>
          <w:szCs w:val="26"/>
        </w:rPr>
        <w:t>Rapid heart rate could be due to a range of conditions</w:t>
      </w:r>
    </w:p>
    <w:p w:rsidR="00AE15AB" w:rsidRPr="00AE15AB" w:rsidRDefault="00AE15AB" w:rsidP="00AE15AB">
      <w:pPr>
        <w:spacing w:after="149" w:line="384" w:lineRule="atLeast"/>
        <w:rPr>
          <w:rFonts w:ascii="Trebuchet MS" w:eastAsia="Times New Roman" w:hAnsi="Trebuchet MS" w:cs="Times New Roman"/>
          <w:color w:val="333333"/>
          <w:sz w:val="23"/>
          <w:szCs w:val="23"/>
        </w:rPr>
      </w:pPr>
      <w:r w:rsidRPr="00AE15AB">
        <w:rPr>
          <w:rFonts w:ascii="Trebuchet MS" w:eastAsia="Times New Roman" w:hAnsi="Trebuchet MS" w:cs="Times New Roman"/>
          <w:color w:val="333333"/>
          <w:sz w:val="23"/>
          <w:szCs w:val="23"/>
        </w:rPr>
        <w:t xml:space="preserve">There’s no hard and fast rule, but for adults I would worry if your heart rate was over 120 at rest. If you also have dizziness, faintness or </w:t>
      </w:r>
      <w:hyperlink r:id="rId6" w:history="1">
        <w:r w:rsidRPr="00AE15AB">
          <w:rPr>
            <w:rFonts w:ascii="Trebuchet MS" w:eastAsia="Times New Roman" w:hAnsi="Trebuchet MS" w:cs="Times New Roman"/>
            <w:color w:val="E3001F"/>
            <w:sz w:val="23"/>
          </w:rPr>
          <w:t>palpitations</w:t>
        </w:r>
      </w:hyperlink>
      <w:r w:rsidRPr="00AE15AB">
        <w:rPr>
          <w:rFonts w:ascii="Trebuchet MS" w:eastAsia="Times New Roman" w:hAnsi="Trebuchet MS" w:cs="Times New Roman"/>
          <w:color w:val="333333"/>
          <w:sz w:val="23"/>
          <w:szCs w:val="23"/>
        </w:rPr>
        <w:t xml:space="preserve">, you need further tests, so make an appointment with your doctor. Rapid heart rate, known as tachycardia, could be due to a range of conditions, including infection, </w:t>
      </w:r>
      <w:proofErr w:type="spellStart"/>
      <w:r w:rsidRPr="00AE15AB">
        <w:rPr>
          <w:rFonts w:ascii="Trebuchet MS" w:eastAsia="Times New Roman" w:hAnsi="Trebuchet MS" w:cs="Times New Roman"/>
          <w:color w:val="333333"/>
          <w:sz w:val="23"/>
          <w:szCs w:val="23"/>
        </w:rPr>
        <w:t>anaemia</w:t>
      </w:r>
      <w:proofErr w:type="spellEnd"/>
      <w:r w:rsidRPr="00AE15AB">
        <w:rPr>
          <w:rFonts w:ascii="Trebuchet MS" w:eastAsia="Times New Roman" w:hAnsi="Trebuchet MS" w:cs="Times New Roman"/>
          <w:color w:val="333333"/>
          <w:sz w:val="23"/>
          <w:szCs w:val="23"/>
        </w:rPr>
        <w:t xml:space="preserve"> or disease of the thyroid gland, not necessarily </w:t>
      </w:r>
      <w:hyperlink r:id="rId7" w:history="1">
        <w:r w:rsidRPr="00AE15AB">
          <w:rPr>
            <w:rFonts w:ascii="Trebuchet MS" w:eastAsia="Times New Roman" w:hAnsi="Trebuchet MS" w:cs="Times New Roman"/>
            <w:color w:val="E3001F"/>
            <w:sz w:val="23"/>
          </w:rPr>
          <w:t>heart disease</w:t>
        </w:r>
      </w:hyperlink>
      <w:r w:rsidRPr="00AE15AB">
        <w:rPr>
          <w:rFonts w:ascii="Trebuchet MS" w:eastAsia="Times New Roman" w:hAnsi="Trebuchet MS" w:cs="Times New Roman"/>
          <w:color w:val="333333"/>
          <w:sz w:val="23"/>
          <w:szCs w:val="23"/>
        </w:rPr>
        <w:t xml:space="preserve">. A low heart rate, below 60 beats per minute, is called </w:t>
      </w:r>
      <w:proofErr w:type="spellStart"/>
      <w:r w:rsidRPr="00AE15AB">
        <w:rPr>
          <w:rFonts w:ascii="Trebuchet MS" w:eastAsia="Times New Roman" w:hAnsi="Trebuchet MS" w:cs="Times New Roman"/>
          <w:color w:val="333333"/>
          <w:sz w:val="23"/>
          <w:szCs w:val="23"/>
        </w:rPr>
        <w:t>bradycardia</w:t>
      </w:r>
      <w:proofErr w:type="spellEnd"/>
      <w:r w:rsidRPr="00AE15AB">
        <w:rPr>
          <w:rFonts w:ascii="Trebuchet MS" w:eastAsia="Times New Roman" w:hAnsi="Trebuchet MS" w:cs="Times New Roman"/>
          <w:color w:val="333333"/>
          <w:sz w:val="23"/>
          <w:szCs w:val="23"/>
        </w:rPr>
        <w:t xml:space="preserve">. It can be normal in some people, for example athletes or those taking medications like </w:t>
      </w:r>
      <w:hyperlink r:id="rId8" w:history="1">
        <w:r w:rsidRPr="00AE15AB">
          <w:rPr>
            <w:rFonts w:ascii="Trebuchet MS" w:eastAsia="Times New Roman" w:hAnsi="Trebuchet MS" w:cs="Times New Roman"/>
            <w:color w:val="E3001F"/>
            <w:sz w:val="23"/>
          </w:rPr>
          <w:t>beta-blockers</w:t>
        </w:r>
      </w:hyperlink>
      <w:r w:rsidRPr="00AE15AB">
        <w:rPr>
          <w:rFonts w:ascii="Trebuchet MS" w:eastAsia="Times New Roman" w:hAnsi="Trebuchet MS" w:cs="Times New Roman"/>
          <w:color w:val="333333"/>
          <w:sz w:val="23"/>
          <w:szCs w:val="23"/>
        </w:rPr>
        <w:t>, but could indicate heart problems or other issues so should be assessed by a doctor.</w:t>
      </w:r>
    </w:p>
    <w:p w:rsidR="00A73FE8" w:rsidRDefault="00A73FE8" w:rsidP="00A73FE8">
      <w:pPr>
        <w:pStyle w:val="Heading3"/>
        <w:jc w:val="both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Resting Heart Rate</w:t>
      </w:r>
    </w:p>
    <w:p w:rsidR="00A73FE8" w:rsidRDefault="00A73FE8" w:rsidP="00A73FE8">
      <w:pPr>
        <w:pStyle w:val="NormalWeb"/>
        <w:spacing w:line="375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determine your resting heart rate (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rest</w:t>
      </w:r>
      <w:proofErr w:type="spellEnd"/>
      <w:r>
        <w:rPr>
          <w:rFonts w:ascii="Verdana" w:hAnsi="Verdana"/>
          <w:color w:val="000000"/>
        </w:rPr>
        <w:t xml:space="preserve">) is very easy. Find somewhere nice and quiet, lie down and relax. Position a watch or clock where you can </w:t>
      </w:r>
      <w:r>
        <w:rPr>
          <w:rFonts w:ascii="Verdana" w:hAnsi="Verdana"/>
          <w:color w:val="000000"/>
        </w:rPr>
        <w:lastRenderedPageBreak/>
        <w:t>see it while lying down. After 20 minutes, determine your resting pulse rate (beats/min). Use this value as your (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rest</w:t>
      </w:r>
      <w:proofErr w:type="spellEnd"/>
      <w:r>
        <w:rPr>
          <w:rFonts w:ascii="Verdana" w:hAnsi="Verdana"/>
          <w:color w:val="000000"/>
        </w:rPr>
        <w:t>).</w:t>
      </w:r>
    </w:p>
    <w:p w:rsidR="00A73FE8" w:rsidRDefault="00A73FE8" w:rsidP="00A73FE8">
      <w:pPr>
        <w:pStyle w:val="NormalWeb"/>
        <w:spacing w:line="375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you have a heart rate monitor, put it on before you lie down. After the 20 minutes, check the recordings and identify the lowest value. Use this value as your 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rest</w:t>
      </w:r>
      <w:proofErr w:type="spellEnd"/>
      <w:r>
        <w:rPr>
          <w:rFonts w:ascii="Verdana" w:hAnsi="Verdana"/>
          <w:color w:val="000000"/>
        </w:rPr>
        <w:t>.</w:t>
      </w:r>
    </w:p>
    <w:p w:rsidR="00A73FE8" w:rsidRDefault="00A73FE8" w:rsidP="00A73FE8">
      <w:pPr>
        <w:pStyle w:val="NormalWeb"/>
        <w:spacing w:line="375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heart is a muscle, so it will become larger and become more efficient as a pump with regular exercise. As a result, you will find your resting heart rate gets lower, so you will need to check your </w:t>
      </w:r>
      <w:proofErr w:type="spellStart"/>
      <w:r>
        <w:rPr>
          <w:rFonts w:ascii="Verdana" w:hAnsi="Verdana"/>
          <w:color w:val="000000"/>
        </w:rPr>
        <w:t>HRrest</w:t>
      </w:r>
      <w:proofErr w:type="spellEnd"/>
      <w:r>
        <w:rPr>
          <w:rFonts w:ascii="Verdana" w:hAnsi="Verdana"/>
          <w:color w:val="000000"/>
        </w:rPr>
        <w:t xml:space="preserve"> (e.g. Monthly) regularly. </w:t>
      </w:r>
    </w:p>
    <w:p w:rsidR="00A73FE8" w:rsidRDefault="00A73FE8" w:rsidP="00A73FE8">
      <w:pPr>
        <w:pStyle w:val="Heading3"/>
        <w:jc w:val="both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Calculation of a zone value</w:t>
      </w:r>
    </w:p>
    <w:p w:rsidR="00A73FE8" w:rsidRDefault="00A73FE8" w:rsidP="00A73FE8">
      <w:pPr>
        <w:pStyle w:val="NormalWeb"/>
        <w:spacing w:line="375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calculation of a zone value, X%, is performed in the following way:</w:t>
      </w:r>
    </w:p>
    <w:p w:rsidR="00A73FE8" w:rsidRDefault="00A73FE8" w:rsidP="00A73FE8">
      <w:pPr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Subtract your 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rest</w:t>
      </w:r>
      <w:r>
        <w:rPr>
          <w:rFonts w:ascii="Verdana" w:hAnsi="Verdana"/>
          <w:color w:val="000000"/>
        </w:rPr>
        <w:t>from</w:t>
      </w:r>
      <w:proofErr w:type="spellEnd"/>
      <w:r>
        <w:rPr>
          <w:rFonts w:ascii="Verdana" w:hAnsi="Verdana"/>
          <w:color w:val="000000"/>
        </w:rPr>
        <w:t xml:space="preserve"> your 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max</w:t>
      </w:r>
      <w:proofErr w:type="spellEnd"/>
      <w:r>
        <w:rPr>
          <w:rFonts w:ascii="Verdana" w:hAnsi="Verdana"/>
          <w:color w:val="000000"/>
        </w:rPr>
        <w:t xml:space="preserve"> giving us your reserve heart rate (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reserve</w:t>
      </w:r>
      <w:proofErr w:type="spellEnd"/>
      <w:r>
        <w:rPr>
          <w:rFonts w:ascii="Verdana" w:hAnsi="Verdana"/>
          <w:color w:val="000000"/>
        </w:rPr>
        <w:t>)</w:t>
      </w:r>
    </w:p>
    <w:p w:rsidR="00A73FE8" w:rsidRDefault="00A73FE8" w:rsidP="00A73FE8">
      <w:pPr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Calculate the required X% on the 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reserve</w:t>
      </w:r>
      <w:proofErr w:type="spellEnd"/>
      <w:r>
        <w:rPr>
          <w:rFonts w:ascii="Verdana" w:hAnsi="Verdana"/>
          <w:color w:val="000000"/>
        </w:rPr>
        <w:t xml:space="preserve"> giving us "Z"</w:t>
      </w:r>
    </w:p>
    <w:p w:rsidR="00A73FE8" w:rsidRDefault="00A73FE8" w:rsidP="00A73FE8">
      <w:pPr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Add "Z" and your 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rest</w:t>
      </w:r>
      <w:proofErr w:type="spellEnd"/>
      <w:r>
        <w:rPr>
          <w:rFonts w:ascii="Verdana" w:hAnsi="Verdana"/>
          <w:color w:val="000000"/>
        </w:rPr>
        <w:t xml:space="preserve"> together to give us the final value</w:t>
      </w:r>
    </w:p>
    <w:p w:rsidR="00A73FE8" w:rsidRDefault="00A73FE8" w:rsidP="00A73FE8">
      <w:pPr>
        <w:pStyle w:val="NormalWeb"/>
        <w:spacing w:line="375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Example: The athlete's 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max</w:t>
      </w:r>
      <w:proofErr w:type="spellEnd"/>
      <w:r>
        <w:rPr>
          <w:rFonts w:ascii="Verdana" w:hAnsi="Verdana"/>
          <w:color w:val="000000"/>
        </w:rPr>
        <w:t xml:space="preserve"> is 180, and their 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rest</w:t>
      </w:r>
      <w:proofErr w:type="spellEnd"/>
      <w:r>
        <w:rPr>
          <w:rFonts w:ascii="Verdana" w:hAnsi="Verdana"/>
          <w:color w:val="000000"/>
        </w:rPr>
        <w:t xml:space="preserve"> is 60 - determine the 70% value</w:t>
      </w:r>
    </w:p>
    <w:p w:rsidR="00A73FE8" w:rsidRDefault="00A73FE8" w:rsidP="00A73FE8">
      <w:pPr>
        <w:numPr>
          <w:ilvl w:val="0"/>
          <w:numId w:val="2"/>
        </w:numPr>
        <w:spacing w:before="100" w:beforeAutospacing="1" w:after="100" w:afterAutospacing="1" w:line="375" w:lineRule="atLeast"/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max</w:t>
      </w:r>
      <w:proofErr w:type="spellEnd"/>
      <w:r>
        <w:rPr>
          <w:rFonts w:ascii="Verdana" w:hAnsi="Verdana"/>
          <w:color w:val="000000"/>
        </w:rPr>
        <w:t xml:space="preserve"> - 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rest</w:t>
      </w:r>
      <w:proofErr w:type="spellEnd"/>
      <w:r>
        <w:rPr>
          <w:rFonts w:ascii="Verdana" w:hAnsi="Verdana"/>
          <w:color w:val="000000"/>
        </w:rPr>
        <w:t xml:space="preserve"> = 180 - 60 = 120</w:t>
      </w:r>
    </w:p>
    <w:p w:rsidR="00A73FE8" w:rsidRDefault="00A73FE8" w:rsidP="00A73FE8">
      <w:pPr>
        <w:numPr>
          <w:ilvl w:val="0"/>
          <w:numId w:val="2"/>
        </w:numPr>
        <w:spacing w:before="100" w:beforeAutospacing="1" w:after="100" w:afterAutospacing="1" w:line="375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70% of 120 = 84</w:t>
      </w:r>
    </w:p>
    <w:p w:rsidR="00A73FE8" w:rsidRDefault="00A73FE8" w:rsidP="00A73FE8">
      <w:pPr>
        <w:numPr>
          <w:ilvl w:val="0"/>
          <w:numId w:val="2"/>
        </w:numPr>
        <w:spacing w:before="100" w:beforeAutospacing="1" w:after="100" w:afterAutospacing="1" w:line="375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84 + </w:t>
      </w:r>
      <w:proofErr w:type="spellStart"/>
      <w:r>
        <w:rPr>
          <w:rFonts w:ascii="Verdana" w:hAnsi="Verdana"/>
          <w:color w:val="000000"/>
        </w:rPr>
        <w:t>HR</w:t>
      </w:r>
      <w:r>
        <w:rPr>
          <w:rFonts w:ascii="Verdana" w:hAnsi="Verdana"/>
          <w:color w:val="000000"/>
          <w:vertAlign w:val="subscript"/>
        </w:rPr>
        <w:t>rest</w:t>
      </w:r>
      <w:proofErr w:type="spellEnd"/>
      <w:r>
        <w:rPr>
          <w:rFonts w:ascii="Verdana" w:hAnsi="Verdana"/>
          <w:color w:val="000000"/>
        </w:rPr>
        <w:t xml:space="preserve"> = 84 + 60 = 144 </w:t>
      </w:r>
      <w:proofErr w:type="spellStart"/>
      <w:r>
        <w:rPr>
          <w:rFonts w:ascii="Verdana" w:hAnsi="Verdana"/>
          <w:color w:val="000000"/>
        </w:rPr>
        <w:t>bpm</w:t>
      </w:r>
      <w:proofErr w:type="spellEnd"/>
    </w:p>
    <w:p w:rsidR="00886C78" w:rsidRDefault="00886C78"/>
    <w:sectPr w:rsidR="00886C78" w:rsidSect="0088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hf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05B0"/>
    <w:multiLevelType w:val="multilevel"/>
    <w:tmpl w:val="AEF8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2075B"/>
    <w:multiLevelType w:val="multilevel"/>
    <w:tmpl w:val="9A64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5AB"/>
    <w:rsid w:val="00886C78"/>
    <w:rsid w:val="00A73FE8"/>
    <w:rsid w:val="00AE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78"/>
  </w:style>
  <w:style w:type="paragraph" w:styleId="Heading1">
    <w:name w:val="heading 1"/>
    <w:basedOn w:val="Normal"/>
    <w:link w:val="Heading1Char"/>
    <w:uiPriority w:val="9"/>
    <w:qFormat/>
    <w:rsid w:val="00AE1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1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5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E15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15AB"/>
    <w:rPr>
      <w:b/>
      <w:bCs/>
    </w:rPr>
  </w:style>
  <w:style w:type="character" w:customStyle="1" w:styleId="intro-text">
    <w:name w:val="intro-text"/>
    <w:basedOn w:val="DefaultParagraphFont"/>
    <w:rsid w:val="00AE15AB"/>
  </w:style>
  <w:style w:type="character" w:styleId="Hyperlink">
    <w:name w:val="Hyperlink"/>
    <w:basedOn w:val="DefaultParagraphFont"/>
    <w:uiPriority w:val="99"/>
    <w:semiHidden/>
    <w:unhideWhenUsed/>
    <w:rsid w:val="00AE15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A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E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61">
          <w:blockQuote w:val="1"/>
          <w:marLeft w:val="300"/>
          <w:marRight w:val="0"/>
          <w:marTop w:val="0"/>
          <w:marBottom w:val="300"/>
          <w:divBdr>
            <w:top w:val="single" w:sz="36" w:space="0" w:color="D9D9D6"/>
            <w:left w:val="none" w:sz="0" w:space="0" w:color="auto"/>
            <w:bottom w:val="single" w:sz="36" w:space="0" w:color="D9D9D6"/>
            <w:right w:val="none" w:sz="0" w:space="0" w:color="auto"/>
          </w:divBdr>
        </w:div>
      </w:divsChild>
    </w:div>
    <w:div w:id="66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3014">
          <w:blockQuote w:val="1"/>
          <w:marLeft w:val="300"/>
          <w:marRight w:val="0"/>
          <w:marTop w:val="0"/>
          <w:marBottom w:val="300"/>
          <w:divBdr>
            <w:top w:val="single" w:sz="36" w:space="0" w:color="D9D9D6"/>
            <w:left w:val="none" w:sz="0" w:space="0" w:color="auto"/>
            <w:bottom w:val="single" w:sz="36" w:space="0" w:color="D9D9D6"/>
            <w:right w:val="none" w:sz="0" w:space="0" w:color="auto"/>
          </w:divBdr>
        </w:div>
      </w:divsChild>
    </w:div>
    <w:div w:id="949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1547">
          <w:blockQuote w:val="1"/>
          <w:marLeft w:val="300"/>
          <w:marRight w:val="0"/>
          <w:marTop w:val="0"/>
          <w:marBottom w:val="300"/>
          <w:divBdr>
            <w:top w:val="single" w:sz="36" w:space="0" w:color="D9D9D6"/>
            <w:left w:val="none" w:sz="0" w:space="0" w:color="auto"/>
            <w:bottom w:val="single" w:sz="36" w:space="0" w:color="D9D9D6"/>
            <w:right w:val="none" w:sz="0" w:space="0" w:color="auto"/>
          </w:divBdr>
        </w:div>
      </w:divsChild>
    </w:div>
    <w:div w:id="1672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hf.org.uk/informationsupport/heart-matters-magazine/medical/drug-cabinet/beta-block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hf.org.uk/informationsupport/conditions/cardiovascular-heart-dise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hf.org.uk/informationsupport/heart-matters-magazine/medical/ask-the-experts/palpitation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2021-02-14T22:11:00Z</dcterms:created>
  <dcterms:modified xsi:type="dcterms:W3CDTF">2021-02-14T22:16:00Z</dcterms:modified>
</cp:coreProperties>
</file>