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361F" w14:textId="77777777" w:rsidR="00447ECC" w:rsidRDefault="00447ECC"/>
    <w:sectPr w:rsidR="00447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8E"/>
    <w:rsid w:val="000C0EFF"/>
    <w:rsid w:val="00447ECC"/>
    <w:rsid w:val="007D368E"/>
    <w:rsid w:val="00D81818"/>
    <w:rsid w:val="00F4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C5B2"/>
  <w15:chartTrackingRefBased/>
  <w15:docId w15:val="{C04BF42E-3C49-4C01-98AA-681A0F06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Abdoulie Musa Bah</dc:creator>
  <cp:keywords/>
  <dc:description/>
  <cp:lastModifiedBy>Abdoulie Musa Bah</cp:lastModifiedBy>
  <cp:revision>1</cp:revision>
  <dcterms:created xsi:type="dcterms:W3CDTF">2023-10-27T05:17:00Z</dcterms:created>
  <dcterms:modified xsi:type="dcterms:W3CDTF">2023-10-27T05:17:00Z</dcterms:modified>
</cp:coreProperties>
</file>